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
        <w:spacing w:after="0" w:before="0"/>
        <w:jc w:val="both"/>
      </w:pPr>
      <w:r>
        <w:rPr>
          <w:rFonts w:ascii="Calibri" w:hAnsi="Calibri"/>
          <w:sz w:val="48"/>
          <w:u w:val="single"/>
        </w:rPr>
        <w:t>RANDOM 2015</w:t>
      </w:r>
      <w:r>
        <w:rPr>
          <w:rFonts w:ascii="Calibri" w:hAnsi="Calibri"/>
          <w:sz w:val="48"/>
        </w:rPr>
        <w:tab/>
        <w:t xml:space="preserve">    </w:t>
      </w:r>
      <w:r>
        <w:rPr>
          <w:rFonts w:ascii="Calibri" w:hAnsi="Calibri"/>
          <w:sz w:val="36"/>
        </w:rPr>
        <w:t>The 19</w:t>
      </w:r>
      <w:r>
        <w:rPr>
          <w:rFonts w:ascii="Calibri" w:hAnsi="Calibri"/>
          <w:sz w:val="36"/>
          <w:vertAlign w:val="superscript"/>
        </w:rPr>
        <w:t>th</w:t>
      </w:r>
      <w:r>
        <w:rPr>
          <w:rFonts w:ascii="Calibri" w:hAnsi="Calibri"/>
          <w:sz w:val="36"/>
        </w:rPr>
        <w:t xml:space="preserve"> International Workshop on</w:t>
      </w:r>
    </w:p>
    <w:p>
      <w:pPr>
        <w:pStyle w:val="style0"/>
      </w:pPr>
      <w:r>
        <w:rPr/>
        <w:tab/>
        <w:tab/>
        <w:tab/>
        <w:tab/>
        <w:tab/>
        <w:t xml:space="preserve">         </w:t>
      </w:r>
      <w:r>
        <w:rPr>
          <w:rFonts w:cs=""/>
          <w:color w:val="2E74B5"/>
          <w:sz w:val="36"/>
          <w:szCs w:val="32"/>
        </w:rPr>
        <w:t>Randomization</w:t>
      </w:r>
      <w:r>
        <w:rPr>
          <w:rFonts w:cs=""/>
          <w:color w:val="2E74B5"/>
          <w:sz w:val="48"/>
          <w:szCs w:val="32"/>
        </w:rPr>
        <w:t xml:space="preserve"> </w:t>
      </w:r>
      <w:r>
        <w:rPr>
          <w:rFonts w:cs=""/>
          <w:color w:val="2E74B5"/>
          <w:sz w:val="36"/>
          <w:szCs w:val="32"/>
        </w:rPr>
        <w:t>and Computation</w:t>
      </w:r>
    </w:p>
    <w:p>
      <w:pPr>
        <w:pStyle w:val="style0"/>
        <w:spacing w:after="360" w:before="0"/>
        <w:ind w:hanging="0" w:left="720" w:right="0"/>
      </w:pPr>
      <w:r>
        <w:rPr/>
        <w:t xml:space="preserve">       </w:t>
      </w:r>
      <w:r>
        <w:rPr/>
        <w:t>and</w:t>
      </w:r>
    </w:p>
    <w:p>
      <w:pPr>
        <w:pStyle w:val="style1"/>
        <w:spacing w:after="0" w:before="0"/>
      </w:pPr>
      <w:r>
        <w:rPr>
          <w:rFonts w:ascii="Calibri" w:hAnsi="Calibri"/>
          <w:sz w:val="48"/>
          <w:u w:val="single"/>
        </w:rPr>
        <w:t>APPROX 2015</w:t>
      </w:r>
      <w:r>
        <w:rPr>
          <w:rFonts w:ascii="Calibri" w:hAnsi="Calibri"/>
          <w:sz w:val="48"/>
        </w:rPr>
        <w:tab/>
        <w:t xml:space="preserve">           </w:t>
      </w:r>
      <w:r>
        <w:rPr>
          <w:rFonts w:ascii="Calibri" w:hAnsi="Calibri"/>
          <w:sz w:val="36"/>
        </w:rPr>
        <w:t>The 18</w:t>
      </w:r>
      <w:r>
        <w:rPr>
          <w:rFonts w:ascii="Calibri" w:hAnsi="Calibri"/>
          <w:sz w:val="36"/>
          <w:vertAlign w:val="superscript"/>
        </w:rPr>
        <w:t>th</w:t>
      </w:r>
      <w:r>
        <w:rPr>
          <w:rFonts w:ascii="Calibri" w:hAnsi="Calibri"/>
          <w:sz w:val="36"/>
        </w:rPr>
        <w:t xml:space="preserve"> International Workshop on</w:t>
      </w:r>
    </w:p>
    <w:p>
      <w:pPr>
        <w:pStyle w:val="style1"/>
        <w:spacing w:after="0" w:before="0"/>
        <w:ind w:hanging="0" w:left="4095" w:right="0"/>
      </w:pPr>
      <w:r>
        <w:rPr>
          <w:rFonts w:ascii="Calibri" w:hAnsi="Calibri"/>
          <w:sz w:val="36"/>
        </w:rPr>
        <w:t>Approximation Algorithms for            Combinatorial Optimization Problems</w:t>
      </w:r>
      <w:r>
        <w:rPr>
          <w:rFonts w:ascii="Calibri" w:hAnsi="Calibri"/>
          <w:sz w:val="48"/>
        </w:rPr>
        <w:t xml:space="preserve"> </w:t>
      </w:r>
    </w:p>
    <w:p>
      <w:pPr>
        <w:pStyle w:val="style0"/>
      </w:pPr>
      <w:r>
        <w:rPr/>
      </w:r>
    </w:p>
    <w:p>
      <w:pPr>
        <w:pStyle w:val="style0"/>
        <w:spacing w:after="0" w:before="0"/>
        <w:jc w:val="center"/>
      </w:pPr>
      <w:hyperlink r:id="rId2">
        <w:r>
          <w:rPr>
            <w:rStyle w:val="style22"/>
            <w:sz w:val="23"/>
            <w:szCs w:val="23"/>
          </w:rPr>
          <w:t>http://cui.unige.ch/tcs/random-approx/</w:t>
        </w:r>
      </w:hyperlink>
    </w:p>
    <w:p>
      <w:pPr>
        <w:pStyle w:val="style0"/>
      </w:pPr>
      <w:r>
        <w:rPr/>
      </w:r>
    </w:p>
    <w:p>
      <w:pPr>
        <w:pStyle w:val="style0"/>
        <w:jc w:val="center"/>
      </w:pPr>
      <w:r>
        <w:rPr>
          <w:rFonts w:ascii="Courier New" w:cs="Courier New" w:hAnsi="Courier New"/>
          <w:b/>
          <w:sz w:val="24"/>
        </w:rPr>
        <w:t>Aug. 24-26, 2015</w:t>
      </w:r>
    </w:p>
    <w:p>
      <w:pPr>
        <w:pStyle w:val="style0"/>
        <w:jc w:val="center"/>
      </w:pPr>
      <w:r>
        <w:rPr>
          <w:rFonts w:ascii="Courier New" w:cs="Courier New" w:hAnsi="Courier New"/>
          <w:b/>
          <w:sz w:val="24"/>
        </w:rPr>
        <w:t>Princeton University, New Jersey</w:t>
      </w:r>
    </w:p>
    <w:p>
      <w:pPr>
        <w:pStyle w:val="style0"/>
        <w:jc w:val="center"/>
      </w:pPr>
      <w:r>
        <w:rPr>
          <w:rFonts w:ascii="Courier New" w:cs="Courier New" w:hAnsi="Courier New"/>
          <w:b/>
        </w:rPr>
      </w:r>
    </w:p>
    <w:p>
      <w:pPr>
        <w:pStyle w:val="style0"/>
      </w:pPr>
      <w:r>
        <w:rPr>
          <w:rFonts w:ascii="Courier New" w:cs="Courier New" w:hAnsi="Courier New"/>
          <w:b/>
          <w:sz w:val="28"/>
        </w:rPr>
        <w:t>CFP - Call for papers</w:t>
      </w:r>
    </w:p>
    <w:p>
      <w:pPr>
        <w:pStyle w:val="style0"/>
        <w:spacing w:after="0" w:before="0"/>
      </w:pPr>
      <w:r>
        <w:rPr>
          <w:rFonts w:ascii="Courier New" w:cs="Courier New" w:hAnsi="Courier New"/>
          <w:b/>
          <w:sz w:val="28"/>
        </w:rPr>
        <w:t>SCOPE:</w:t>
      </w:r>
    </w:p>
    <w:p>
      <w:pPr>
        <w:pStyle w:val="style0"/>
        <w:spacing w:after="0" w:before="0"/>
      </w:pPr>
      <w:r>
        <w:rPr>
          <w:rFonts w:cs="Courier New"/>
          <w:sz w:val="24"/>
        </w:rPr>
        <w:t>The</w:t>
      </w:r>
      <w:r>
        <w:rPr>
          <w:rFonts w:cs="Courier New"/>
          <w:sz w:val="28"/>
        </w:rPr>
        <w:t xml:space="preserve"> </w:t>
      </w:r>
      <w:r>
        <w:rPr>
          <w:rFonts w:cs="Courier New"/>
          <w:sz w:val="24"/>
        </w:rPr>
        <w:t>19</w:t>
      </w:r>
      <w:r>
        <w:rPr>
          <w:rFonts w:cs="Courier New"/>
          <w:sz w:val="24"/>
          <w:vertAlign w:val="superscript"/>
        </w:rPr>
        <w:t>th</w:t>
      </w:r>
      <w:r>
        <w:rPr>
          <w:rFonts w:cs="Courier New"/>
          <w:sz w:val="24"/>
        </w:rPr>
        <w:t xml:space="preserve"> International Workshop on Randomization and Computation (RANDOM’2015) and</w:t>
      </w:r>
    </w:p>
    <w:p>
      <w:pPr>
        <w:pStyle w:val="style0"/>
      </w:pPr>
      <w:r>
        <w:rPr>
          <w:rFonts w:cs="Courier New"/>
          <w:sz w:val="24"/>
        </w:rPr>
        <w:t>the 18</w:t>
      </w:r>
      <w:r>
        <w:rPr>
          <w:rFonts w:cs="Courier New"/>
          <w:sz w:val="24"/>
          <w:vertAlign w:val="superscript"/>
        </w:rPr>
        <w:t>th</w:t>
      </w:r>
      <w:r>
        <w:rPr>
          <w:rFonts w:cs="Courier New"/>
          <w:sz w:val="24"/>
        </w:rPr>
        <w:t xml:space="preserve">  International Workshop on Approximation Algorithms for Combinatorial Optimization Problems (APPROX’2015) will be held on August 24 – 26 , 2015 at Princeton University, New Jersey.</w:t>
      </w:r>
    </w:p>
    <w:p>
      <w:pPr>
        <w:pStyle w:val="style0"/>
      </w:pPr>
      <w:r>
        <w:rPr>
          <w:rFonts w:cs="Courier New"/>
          <w:sz w:val="24"/>
        </w:rPr>
        <w:t>RANDOM’2015 focuses on applications of randomness to computational and combinatorial problems while APPROX’2015 focuses on algorithmic and complexity theoretic issues relevant to the development of efficient approximate solutions to computationally difficult problems.</w:t>
      </w:r>
    </w:p>
    <w:p>
      <w:pPr>
        <w:pStyle w:val="style0"/>
      </w:pPr>
      <w:r>
        <w:rPr>
          <w:rFonts w:cs="Courier New"/>
          <w:sz w:val="24"/>
        </w:rPr>
      </w:r>
    </w:p>
    <w:p>
      <w:pPr>
        <w:pStyle w:val="style0"/>
        <w:spacing w:after="0" w:before="0"/>
      </w:pPr>
      <w:r>
        <w:rPr>
          <w:rFonts w:ascii="Courier New" w:cs="Courier New" w:hAnsi="Courier New"/>
          <w:b/>
          <w:sz w:val="28"/>
        </w:rPr>
        <w:t>TOPICS:</w:t>
      </w:r>
    </w:p>
    <w:p>
      <w:pPr>
        <w:pStyle w:val="style0"/>
        <w:spacing w:after="0" w:before="0"/>
      </w:pPr>
      <w:r>
        <w:rPr>
          <w:rFonts w:cs="Courier New"/>
          <w:sz w:val="24"/>
        </w:rPr>
        <w:t>Papers are solicited in all research areas related to randomization and approximation, including but not limited to:</w:t>
      </w:r>
    </w:p>
    <w:p>
      <w:pPr>
        <w:pStyle w:val="style0"/>
        <w:spacing w:after="0" w:before="0"/>
      </w:pPr>
      <w:r>
        <w:rPr>
          <w:rFonts w:cs="Courier New"/>
          <w:sz w:val="24"/>
        </w:rPr>
      </w:r>
    </w:p>
    <w:p>
      <w:pPr>
        <w:pStyle w:val="style0"/>
        <w:spacing w:after="0" w:before="0"/>
      </w:pPr>
      <w:r>
        <w:rPr>
          <w:rFonts w:cs="Courier New"/>
          <w:b/>
          <w:bCs/>
          <w:sz w:val="24"/>
        </w:rPr>
        <w:t>RANDOM</w:t>
      </w:r>
    </w:p>
    <w:p>
      <w:pPr>
        <w:pStyle w:val="style35"/>
        <w:numPr>
          <w:ilvl w:val="0"/>
          <w:numId w:val="2"/>
        </w:numPr>
        <w:spacing w:after="0" w:before="0"/>
      </w:pPr>
      <w:r>
        <w:rPr>
          <w:rFonts w:cs="Courier New"/>
          <w:sz w:val="24"/>
        </w:rPr>
        <w:t>design and analysis of randomized algorithms</w:t>
      </w:r>
    </w:p>
    <w:p>
      <w:pPr>
        <w:pStyle w:val="style35"/>
        <w:numPr>
          <w:ilvl w:val="0"/>
          <w:numId w:val="2"/>
        </w:numPr>
        <w:spacing w:after="0" w:before="0"/>
      </w:pPr>
      <w:r>
        <w:rPr>
          <w:rFonts w:cs="Courier New"/>
          <w:sz w:val="24"/>
        </w:rPr>
        <w:t>randomized complexity theory</w:t>
      </w:r>
    </w:p>
    <w:p>
      <w:pPr>
        <w:pStyle w:val="style35"/>
        <w:numPr>
          <w:ilvl w:val="0"/>
          <w:numId w:val="2"/>
        </w:numPr>
        <w:spacing w:after="0" w:before="0"/>
      </w:pPr>
      <w:r>
        <w:rPr>
          <w:rFonts w:cs="Courier New"/>
          <w:sz w:val="24"/>
        </w:rPr>
        <w:t>pseudorandomness and derandomization</w:t>
      </w:r>
    </w:p>
    <w:p>
      <w:pPr>
        <w:pStyle w:val="style35"/>
        <w:numPr>
          <w:ilvl w:val="0"/>
          <w:numId w:val="2"/>
        </w:numPr>
        <w:spacing w:after="0" w:before="0"/>
      </w:pPr>
      <w:r>
        <w:rPr>
          <w:rFonts w:cs="Courier New"/>
          <w:sz w:val="24"/>
        </w:rPr>
        <w:t>random combinatorial structures</w:t>
      </w:r>
    </w:p>
    <w:p>
      <w:pPr>
        <w:pStyle w:val="style35"/>
        <w:numPr>
          <w:ilvl w:val="0"/>
          <w:numId w:val="2"/>
        </w:numPr>
        <w:spacing w:after="0" w:before="0"/>
      </w:pPr>
      <w:r>
        <w:rPr>
          <w:rFonts w:cs="Courier New"/>
          <w:sz w:val="24"/>
        </w:rPr>
        <w:t>random walks/Markov chains</w:t>
      </w:r>
    </w:p>
    <w:p>
      <w:pPr>
        <w:pStyle w:val="style35"/>
        <w:numPr>
          <w:ilvl w:val="0"/>
          <w:numId w:val="2"/>
        </w:numPr>
        <w:spacing w:after="0" w:before="0"/>
      </w:pPr>
      <w:r>
        <w:rPr>
          <w:rFonts w:cs="Courier New"/>
          <w:sz w:val="24"/>
        </w:rPr>
        <w:t>expander graphs and randomness extractors</w:t>
      </w:r>
    </w:p>
    <w:p>
      <w:pPr>
        <w:pStyle w:val="style35"/>
        <w:numPr>
          <w:ilvl w:val="0"/>
          <w:numId w:val="2"/>
        </w:numPr>
        <w:spacing w:after="0" w:before="0"/>
      </w:pPr>
      <w:r>
        <w:rPr>
          <w:rFonts w:cs="Courier New"/>
          <w:sz w:val="24"/>
        </w:rPr>
        <w:t>probabilistic proof systems</w:t>
      </w:r>
    </w:p>
    <w:p>
      <w:pPr>
        <w:pStyle w:val="style35"/>
        <w:numPr>
          <w:ilvl w:val="0"/>
          <w:numId w:val="2"/>
        </w:numPr>
        <w:spacing w:after="0" w:before="0"/>
      </w:pPr>
      <w:r>
        <w:rPr>
          <w:rFonts w:cs="Courier New"/>
          <w:sz w:val="24"/>
        </w:rPr>
        <w:t>random projections and embeddings</w:t>
      </w:r>
    </w:p>
    <w:p>
      <w:pPr>
        <w:pStyle w:val="style35"/>
        <w:numPr>
          <w:ilvl w:val="0"/>
          <w:numId w:val="2"/>
        </w:numPr>
        <w:spacing w:after="0" w:before="0"/>
      </w:pPr>
      <w:r>
        <w:rPr>
          <w:rFonts w:cs="Courier New"/>
          <w:sz w:val="24"/>
        </w:rPr>
        <w:t>error-correcting codes</w:t>
      </w:r>
    </w:p>
    <w:p>
      <w:pPr>
        <w:pStyle w:val="style35"/>
        <w:numPr>
          <w:ilvl w:val="0"/>
          <w:numId w:val="2"/>
        </w:numPr>
        <w:spacing w:after="0" w:before="0"/>
      </w:pPr>
      <w:r>
        <w:rPr>
          <w:rFonts w:cs="Courier New"/>
          <w:sz w:val="24"/>
        </w:rPr>
        <w:t>average-case analysis</w:t>
      </w:r>
    </w:p>
    <w:p>
      <w:pPr>
        <w:pStyle w:val="style35"/>
        <w:numPr>
          <w:ilvl w:val="0"/>
          <w:numId w:val="2"/>
        </w:numPr>
        <w:spacing w:after="0" w:before="0"/>
      </w:pPr>
      <w:r>
        <w:rPr>
          <w:rFonts w:cs="Courier New"/>
          <w:sz w:val="24"/>
        </w:rPr>
        <w:t>property testing</w:t>
      </w:r>
    </w:p>
    <w:p>
      <w:pPr>
        <w:pStyle w:val="style35"/>
        <w:numPr>
          <w:ilvl w:val="0"/>
          <w:numId w:val="2"/>
        </w:numPr>
        <w:spacing w:after="0" w:before="0"/>
      </w:pPr>
      <w:r>
        <w:rPr>
          <w:rFonts w:cs="Courier New"/>
          <w:sz w:val="24"/>
        </w:rPr>
        <w:t>computational learning theory</w:t>
      </w:r>
    </w:p>
    <w:p>
      <w:pPr>
        <w:pStyle w:val="style0"/>
        <w:spacing w:after="0" w:before="0"/>
      </w:pPr>
      <w:r>
        <w:rPr>
          <w:rFonts w:cs="Courier New"/>
          <w:sz w:val="24"/>
        </w:rPr>
      </w:r>
    </w:p>
    <w:p>
      <w:pPr>
        <w:pStyle w:val="style0"/>
        <w:spacing w:after="0" w:before="0"/>
      </w:pPr>
      <w:r>
        <w:rPr>
          <w:rFonts w:cs="Courier New"/>
          <w:sz w:val="24"/>
        </w:rPr>
      </w:r>
    </w:p>
    <w:p>
      <w:pPr>
        <w:pStyle w:val="style0"/>
        <w:spacing w:after="0" w:before="0"/>
      </w:pPr>
      <w:r>
        <w:rPr>
          <w:rFonts w:cs="Courier New"/>
          <w:b/>
          <w:bCs/>
          <w:sz w:val="24"/>
        </w:rPr>
        <w:t>APPROX</w:t>
      </w:r>
    </w:p>
    <w:p>
      <w:pPr>
        <w:pStyle w:val="style35"/>
        <w:numPr>
          <w:ilvl w:val="0"/>
          <w:numId w:val="3"/>
        </w:numPr>
        <w:spacing w:after="0" w:before="0"/>
      </w:pPr>
      <w:r>
        <w:rPr>
          <w:rFonts w:cs="Courier New"/>
          <w:sz w:val="24"/>
        </w:rPr>
        <w:t>design and analysis of approximation algorithms</w:t>
      </w:r>
    </w:p>
    <w:p>
      <w:pPr>
        <w:pStyle w:val="style35"/>
        <w:numPr>
          <w:ilvl w:val="0"/>
          <w:numId w:val="3"/>
        </w:numPr>
        <w:spacing w:after="0" w:before="0"/>
      </w:pPr>
      <w:r>
        <w:rPr>
          <w:rFonts w:cs="Courier New"/>
          <w:sz w:val="24"/>
        </w:rPr>
        <w:t>hardness of approximation</w:t>
      </w:r>
    </w:p>
    <w:p>
      <w:pPr>
        <w:pStyle w:val="style35"/>
        <w:numPr>
          <w:ilvl w:val="0"/>
          <w:numId w:val="3"/>
        </w:numPr>
        <w:spacing w:after="0" w:before="0"/>
      </w:pPr>
      <w:r>
        <w:rPr>
          <w:rFonts w:cs="Courier New"/>
          <w:sz w:val="24"/>
        </w:rPr>
        <w:t>small space, sub-linear time and streaming algorithms</w:t>
      </w:r>
    </w:p>
    <w:p>
      <w:pPr>
        <w:pStyle w:val="style35"/>
        <w:numPr>
          <w:ilvl w:val="0"/>
          <w:numId w:val="3"/>
        </w:numPr>
        <w:spacing w:after="0" w:before="0"/>
      </w:pPr>
      <w:r>
        <w:rPr>
          <w:rFonts w:cs="Courier New"/>
          <w:sz w:val="24"/>
        </w:rPr>
        <w:t>embeddings and metric space methods</w:t>
      </w:r>
    </w:p>
    <w:p>
      <w:pPr>
        <w:pStyle w:val="style35"/>
        <w:numPr>
          <w:ilvl w:val="0"/>
          <w:numId w:val="3"/>
        </w:numPr>
        <w:spacing w:after="0" w:before="0"/>
      </w:pPr>
      <w:r>
        <w:rPr>
          <w:rFonts w:cs="Courier New"/>
          <w:sz w:val="24"/>
        </w:rPr>
        <w:t>mathematical programming methods</w:t>
      </w:r>
    </w:p>
    <w:p>
      <w:pPr>
        <w:pStyle w:val="style35"/>
        <w:numPr>
          <w:ilvl w:val="0"/>
          <w:numId w:val="3"/>
        </w:numPr>
        <w:spacing w:after="0" w:before="0"/>
      </w:pPr>
      <w:r>
        <w:rPr>
          <w:rFonts w:cs="Courier New"/>
          <w:sz w:val="24"/>
        </w:rPr>
        <w:t>combinatorial problems in graphs and</w:t>
      </w:r>
    </w:p>
    <w:p>
      <w:pPr>
        <w:pStyle w:val="style35"/>
        <w:numPr>
          <w:ilvl w:val="0"/>
          <w:numId w:val="3"/>
        </w:numPr>
        <w:spacing w:after="0" w:before="0"/>
      </w:pPr>
      <w:r>
        <w:rPr>
          <w:rFonts w:cs="Courier New"/>
          <w:sz w:val="24"/>
        </w:rPr>
        <w:t>networks</w:t>
      </w:r>
    </w:p>
    <w:p>
      <w:pPr>
        <w:pStyle w:val="style35"/>
        <w:numPr>
          <w:ilvl w:val="0"/>
          <w:numId w:val="3"/>
        </w:numPr>
        <w:spacing w:after="0" w:before="0"/>
      </w:pPr>
      <w:r>
        <w:rPr>
          <w:rFonts w:cs="Courier New"/>
          <w:sz w:val="24"/>
        </w:rPr>
        <w:t>algorithmic game theory and economics</w:t>
      </w:r>
    </w:p>
    <w:p>
      <w:pPr>
        <w:pStyle w:val="style35"/>
        <w:numPr>
          <w:ilvl w:val="0"/>
          <w:numId w:val="3"/>
        </w:numPr>
        <w:spacing w:after="0" w:before="0"/>
      </w:pPr>
      <w:r>
        <w:rPr>
          <w:rFonts w:cs="Courier New"/>
          <w:sz w:val="24"/>
        </w:rPr>
        <w:t>computational geometric problems</w:t>
      </w:r>
    </w:p>
    <w:p>
      <w:pPr>
        <w:pStyle w:val="style35"/>
        <w:numPr>
          <w:ilvl w:val="0"/>
          <w:numId w:val="3"/>
        </w:numPr>
        <w:spacing w:after="0" w:before="0"/>
      </w:pPr>
      <w:r>
        <w:rPr>
          <w:rFonts w:cs="Courier New"/>
          <w:sz w:val="24"/>
        </w:rPr>
        <w:t>approximate learning</w:t>
      </w:r>
    </w:p>
    <w:p>
      <w:pPr>
        <w:pStyle w:val="style35"/>
        <w:numPr>
          <w:ilvl w:val="0"/>
          <w:numId w:val="3"/>
        </w:numPr>
        <w:spacing w:after="0" w:before="0"/>
      </w:pPr>
      <w:r>
        <w:rPr>
          <w:rFonts w:cs="Courier New"/>
          <w:sz w:val="24"/>
        </w:rPr>
        <w:t>online algorithms</w:t>
      </w:r>
    </w:p>
    <w:p>
      <w:pPr>
        <w:pStyle w:val="style35"/>
        <w:numPr>
          <w:ilvl w:val="0"/>
          <w:numId w:val="3"/>
        </w:numPr>
        <w:spacing w:after="0" w:before="0"/>
      </w:pPr>
      <w:r>
        <w:rPr>
          <w:rFonts w:cs="Courier New"/>
          <w:sz w:val="24"/>
        </w:rPr>
        <w:t>approaches that go beyond worst case analysis</w:t>
      </w:r>
    </w:p>
    <w:p>
      <w:pPr>
        <w:pStyle w:val="style35"/>
        <w:numPr>
          <w:ilvl w:val="0"/>
          <w:numId w:val="3"/>
        </w:numPr>
        <w:spacing w:after="0" w:before="0"/>
      </w:pPr>
      <w:r>
        <w:rPr>
          <w:rFonts w:cs="Courier New"/>
          <w:sz w:val="24"/>
        </w:rPr>
        <w:t>other applications</w:t>
      </w:r>
    </w:p>
    <w:p>
      <w:pPr>
        <w:pStyle w:val="style0"/>
        <w:spacing w:after="0" w:before="0"/>
      </w:pPr>
      <w:r>
        <w:rPr>
          <w:rFonts w:cs="Courier New"/>
          <w:sz w:val="24"/>
        </w:rPr>
      </w:r>
    </w:p>
    <w:p>
      <w:pPr>
        <w:pStyle w:val="style0"/>
        <w:spacing w:after="0" w:before="0"/>
      </w:pPr>
      <w:r>
        <w:rPr>
          <w:rFonts w:cs="Courier New"/>
          <w:sz w:val="24"/>
        </w:rPr>
      </w:r>
    </w:p>
    <w:p>
      <w:pPr>
        <w:pStyle w:val="style0"/>
        <w:spacing w:after="0" w:before="0"/>
      </w:pPr>
      <w:r>
        <w:rPr>
          <w:rFonts w:cs="Courier New"/>
          <w:sz w:val="24"/>
        </w:rPr>
      </w:r>
    </w:p>
    <w:p>
      <w:pPr>
        <w:pStyle w:val="style0"/>
        <w:spacing w:after="0" w:before="0"/>
      </w:pPr>
      <w:r>
        <w:rPr>
          <w:rFonts w:ascii="Courier New" w:cs="Courier New" w:hAnsi="Courier New"/>
          <w:b/>
          <w:sz w:val="28"/>
        </w:rPr>
        <w:t>IMPORTANT DATES:</w:t>
      </w:r>
    </w:p>
    <w:p>
      <w:pPr>
        <w:pStyle w:val="style0"/>
        <w:spacing w:after="0" w:before="0"/>
      </w:pPr>
      <w:r>
        <w:rPr>
          <w:rFonts w:cs="Courier New"/>
          <w:b/>
          <w:sz w:val="24"/>
        </w:rPr>
        <w:t>Submissions:</w:t>
      </w:r>
      <w:r>
        <w:rPr>
          <w:rFonts w:cs="Courier New"/>
          <w:sz w:val="24"/>
        </w:rPr>
        <w:t xml:space="preserve"> April 17 , 2015</w:t>
      </w:r>
    </w:p>
    <w:p>
      <w:pPr>
        <w:pStyle w:val="style0"/>
        <w:spacing w:after="0" w:before="0"/>
      </w:pPr>
      <w:r>
        <w:rPr>
          <w:rFonts w:cs="Courier New"/>
          <w:b/>
          <w:sz w:val="24"/>
        </w:rPr>
        <w:t>Notifications:</w:t>
      </w:r>
      <w:r>
        <w:rPr>
          <w:rFonts w:cs="Courier New"/>
          <w:sz w:val="24"/>
        </w:rPr>
        <w:t xml:space="preserve"> June 8 ,2015</w:t>
      </w:r>
    </w:p>
    <w:p>
      <w:pPr>
        <w:pStyle w:val="style0"/>
        <w:spacing w:after="0" w:before="0"/>
      </w:pPr>
      <w:r>
        <w:rPr>
          <w:rFonts w:cs="Courier New"/>
          <w:b/>
          <w:sz w:val="24"/>
        </w:rPr>
        <w:t>Camera ready:</w:t>
      </w:r>
      <w:r>
        <w:rPr>
          <w:rFonts w:cs="Courier New"/>
          <w:sz w:val="24"/>
        </w:rPr>
        <w:t xml:space="preserve"> June 24, 2015</w:t>
      </w:r>
    </w:p>
    <w:p>
      <w:pPr>
        <w:pStyle w:val="style0"/>
        <w:spacing w:after="0" w:before="0"/>
      </w:pPr>
      <w:r>
        <w:rPr>
          <w:rFonts w:cs="Courier New"/>
          <w:sz w:val="24"/>
        </w:rPr>
      </w:r>
    </w:p>
    <w:p>
      <w:pPr>
        <w:pStyle w:val="style0"/>
        <w:spacing w:after="0" w:before="0"/>
      </w:pPr>
      <w:r>
        <w:rPr>
          <w:rFonts w:cs="Courier New"/>
          <w:sz w:val="24"/>
        </w:rPr>
      </w:r>
    </w:p>
    <w:p>
      <w:pPr>
        <w:pStyle w:val="style0"/>
        <w:spacing w:after="0" w:before="0"/>
      </w:pPr>
      <w:r>
        <w:rPr>
          <w:rFonts w:ascii="Courier New" w:cs="Courier New" w:hAnsi="Courier New"/>
          <w:b/>
          <w:sz w:val="28"/>
        </w:rPr>
        <w:t>SUBMISSIONS:</w:t>
      </w:r>
    </w:p>
    <w:p>
      <w:pPr>
        <w:pStyle w:val="style0"/>
        <w:spacing w:after="0" w:before="0"/>
        <w:jc w:val="both"/>
      </w:pPr>
      <w:r>
        <w:rPr>
          <w:rFonts w:cs="Courier New"/>
          <w:sz w:val="24"/>
        </w:rPr>
        <w:t>Abstract Format: Electronic submissions are solicited. Please consult the following servers:</w:t>
      </w:r>
    </w:p>
    <w:p>
      <w:pPr>
        <w:pStyle w:val="style0"/>
        <w:spacing w:after="0" w:before="0"/>
      </w:pPr>
      <w:r>
        <w:rPr>
          <w:rFonts w:cs="Courier New"/>
          <w:sz w:val="24"/>
        </w:rPr>
        <w:t>For submission of APPROX papers: http://www.easychair.org/conferences/?conf=approx2015</w:t>
      </w:r>
    </w:p>
    <w:p>
      <w:pPr>
        <w:pStyle w:val="style0"/>
        <w:spacing w:after="0" w:before="0"/>
        <w:jc w:val="both"/>
      </w:pPr>
      <w:r>
        <w:rPr>
          <w:rFonts w:cs="Courier New"/>
          <w:sz w:val="24"/>
        </w:rPr>
        <w:t>For submission of RANDOM papers: http://www.easychair.org/conferences/?conf=random2015</w:t>
      </w:r>
    </w:p>
    <w:p>
      <w:pPr>
        <w:pStyle w:val="style0"/>
        <w:spacing w:after="0" w:before="0"/>
        <w:jc w:val="both"/>
      </w:pPr>
      <w:r>
        <w:rPr>
          <w:rFonts w:cs="Courier New"/>
          <w:sz w:val="24"/>
        </w:rPr>
        <w:t>Note: You will be asked to login using an EasyChair account. Directions on how to register for such an account are available at the submission servers (you may also have an old account from a previous conference submission).</w:t>
      </w:r>
    </w:p>
    <w:p>
      <w:pPr>
        <w:pStyle w:val="style0"/>
        <w:spacing w:after="0" w:before="0"/>
        <w:jc w:val="both"/>
      </w:pPr>
      <w:r>
        <w:rPr>
          <w:rFonts w:cs="Courier New"/>
          <w:sz w:val="24"/>
        </w:rPr>
        <w:t>The submission must be received by 17:00pm (PDT) of April 17 for your submission to be considered.</w:t>
      </w:r>
    </w:p>
    <w:p>
      <w:pPr>
        <w:pStyle w:val="style0"/>
        <w:spacing w:after="0" w:before="0"/>
        <w:jc w:val="both"/>
      </w:pPr>
      <w:r>
        <w:rPr>
          <w:rFonts w:cs="Courier New"/>
          <w:sz w:val="24"/>
        </w:rPr>
        <w:t xml:space="preserve">Submission Format: Submissions should start with the title of the paper, each author's name, affiliation, and e-mail address, followed by a one-paragraph summary of the results to be presented. This should then be followed by a technical exposition on single-spaced pages on letter-size paper, using reasonable margins and at least 11-point font. </w:t>
      </w:r>
      <w:bookmarkStart w:id="0" w:name="_GoBack"/>
      <w:bookmarkEnd w:id="0"/>
      <w:r>
        <w:rPr>
          <w:rFonts w:cs="Courier New"/>
          <w:sz w:val="24"/>
        </w:rPr>
        <w:t>The first 10 pages should contain the main ideas and techniques used to achieve the results including motivation and a clear comparison with related work (not including the references). There is no page limit but any material beyond the first 10 pages will be read at the sole discretion of the program committee.</w:t>
      </w:r>
    </w:p>
    <w:p>
      <w:pPr>
        <w:pStyle w:val="style0"/>
        <w:spacing w:after="0" w:before="0"/>
      </w:pPr>
      <w:r>
        <w:rPr>
          <w:rFonts w:cs="Courier New"/>
          <w:sz w:val="24"/>
        </w:rPr>
        <w:t>Simultaneous submission to other conferences with published proceedings is not allowed.</w:t>
      </w:r>
    </w:p>
    <w:p>
      <w:pPr>
        <w:pStyle w:val="style0"/>
        <w:spacing w:after="0" w:before="0"/>
      </w:pPr>
      <w:r>
        <w:rPr>
          <w:rFonts w:cs="Courier New"/>
          <w:sz w:val="24"/>
        </w:rPr>
      </w:r>
    </w:p>
    <w:p>
      <w:pPr>
        <w:pStyle w:val="style0"/>
        <w:spacing w:after="0" w:before="0"/>
      </w:pPr>
      <w:r>
        <w:rPr>
          <w:rFonts w:cs="Courier New"/>
          <w:sz w:val="24"/>
        </w:rPr>
      </w:r>
    </w:p>
    <w:p>
      <w:pPr>
        <w:pStyle w:val="style0"/>
        <w:spacing w:after="0" w:before="0"/>
      </w:pPr>
      <w:r>
        <w:rPr>
          <w:rFonts w:ascii="Courier New" w:cs="Courier New" w:hAnsi="Courier New"/>
          <w:b/>
          <w:sz w:val="28"/>
        </w:rPr>
        <w:t>PROCEEDINGS:</w:t>
      </w:r>
    </w:p>
    <w:p>
      <w:pPr>
        <w:pStyle w:val="style0"/>
        <w:spacing w:after="0" w:before="0"/>
        <w:jc w:val="both"/>
      </w:pPr>
      <w:r>
        <w:rPr>
          <w:rFonts w:cs="Courier New"/>
          <w:sz w:val="24"/>
        </w:rPr>
        <w:t>Accepted papers will be published in the online proceedings of the conference in the Leibniz International Proceedings in Informatics (LIPIcs) series, based at Schloss Dagstuhl. This guarantees perennial, free and easy electronic access, while the authors retain the rights over their work. Further detail will be available early January at the conference website.</w:t>
      </w:r>
    </w:p>
    <w:p>
      <w:pPr>
        <w:pStyle w:val="style0"/>
        <w:spacing w:after="0" w:before="0"/>
        <w:jc w:val="both"/>
      </w:pPr>
      <w:r>
        <w:rPr>
          <w:rFonts w:cs="Courier New"/>
          <w:sz w:val="24"/>
        </w:rPr>
        <w:t>Previous proceedings of APPROX appeared as LNCS 1444, 1671, 1913, 2129, 2462, 2764, 3122, 3624, 4110 and 4627 while previous proceedings of RANDOM appeared as LNCS 1269, 1518, 1671, 2129, 2483, 2764, 3122, 3624, 4110, 4627 and as Proceedings in Informatics 8.</w:t>
      </w:r>
    </w:p>
    <w:p>
      <w:pPr>
        <w:pStyle w:val="style0"/>
        <w:spacing w:after="0" w:before="0"/>
      </w:pPr>
      <w:r>
        <w:rPr>
          <w:rFonts w:cs="Courier New"/>
          <w:sz w:val="24"/>
        </w:rPr>
      </w:r>
    </w:p>
    <w:p>
      <w:pPr>
        <w:pStyle w:val="style0"/>
        <w:spacing w:after="0" w:before="0"/>
      </w:pPr>
      <w:r>
        <w:rPr>
          <w:rFonts w:cs="Courier New"/>
          <w:sz w:val="24"/>
        </w:rPr>
      </w:r>
    </w:p>
    <w:p>
      <w:pPr>
        <w:pStyle w:val="style0"/>
        <w:spacing w:after="0" w:before="0"/>
      </w:pPr>
      <w:r>
        <w:rPr>
          <w:rFonts w:cs="Courier New"/>
          <w:sz w:val="24"/>
        </w:rPr>
      </w:r>
    </w:p>
    <w:p>
      <w:pPr>
        <w:pStyle w:val="style0"/>
        <w:spacing w:after="0" w:before="0"/>
      </w:pPr>
      <w:r>
        <w:rPr>
          <w:rFonts w:cs="Courier New"/>
          <w:sz w:val="24"/>
        </w:rPr>
      </w:r>
    </w:p>
    <w:p>
      <w:pPr>
        <w:pStyle w:val="style0"/>
        <w:spacing w:after="0" w:before="0"/>
      </w:pPr>
      <w:r>
        <w:rPr>
          <w:rFonts w:cs="Courier New"/>
          <w:sz w:val="24"/>
        </w:rPr>
      </w:r>
    </w:p>
    <w:p>
      <w:pPr>
        <w:pStyle w:val="style0"/>
        <w:spacing w:after="0" w:before="0"/>
      </w:pPr>
      <w:r>
        <w:rPr>
          <w:rFonts w:ascii="Courier New" w:cs="Courier New" w:hAnsi="Courier New"/>
          <w:b/>
          <w:sz w:val="28"/>
        </w:rPr>
        <w:t>PROGRAM CHAIRS:</w:t>
      </w:r>
    </w:p>
    <w:p>
      <w:pPr>
        <w:pStyle w:val="style0"/>
        <w:spacing w:after="0" w:before="0"/>
      </w:pPr>
      <w:r>
        <w:rPr>
          <w:rFonts w:cs="Courier New"/>
          <w:b/>
          <w:sz w:val="24"/>
        </w:rPr>
        <w:t>RANDOM</w:t>
      </w:r>
    </w:p>
    <w:p>
      <w:pPr>
        <w:pStyle w:val="style0"/>
        <w:spacing w:after="0" w:before="0"/>
      </w:pPr>
      <w:r>
        <w:rPr>
          <w:rFonts w:cs="Courier New"/>
          <w:sz w:val="24"/>
        </w:rPr>
        <w:t xml:space="preserve">Anup Rao - University of Washington </w:t>
        <w:br/>
        <w:t>email: anuprao@gmail.com</w:t>
      </w:r>
    </w:p>
    <w:p>
      <w:pPr>
        <w:pStyle w:val="style0"/>
        <w:spacing w:after="0" w:before="0"/>
      </w:pPr>
      <w:r>
        <w:rPr>
          <w:rFonts w:cs="Courier New"/>
          <w:sz w:val="24"/>
        </w:rPr>
      </w:r>
    </w:p>
    <w:p>
      <w:pPr>
        <w:pStyle w:val="style0"/>
        <w:spacing w:after="0" w:before="0"/>
      </w:pPr>
      <w:r>
        <w:rPr>
          <w:rFonts w:cs="Courier New"/>
          <w:sz w:val="24"/>
        </w:rPr>
      </w:r>
    </w:p>
    <w:p>
      <w:pPr>
        <w:pStyle w:val="style0"/>
        <w:spacing w:after="0" w:before="0"/>
      </w:pPr>
      <w:r>
        <w:rPr>
          <w:rFonts w:cs="Courier New"/>
          <w:b/>
          <w:sz w:val="24"/>
        </w:rPr>
        <w:t>APPROX</w:t>
      </w:r>
    </w:p>
    <w:p>
      <w:pPr>
        <w:pStyle w:val="style0"/>
        <w:spacing w:after="0" w:before="0"/>
      </w:pPr>
      <w:r>
        <w:rPr>
          <w:rFonts w:cs="Courier New"/>
          <w:sz w:val="24"/>
        </w:rPr>
        <w:t xml:space="preserve">Naveen Garg   -  IIT, Delhi </w:t>
      </w:r>
    </w:p>
    <w:p>
      <w:pPr>
        <w:pStyle w:val="style0"/>
        <w:spacing w:after="0" w:before="0"/>
      </w:pPr>
      <w:r>
        <w:rPr>
          <w:rFonts w:cs="Courier New"/>
          <w:sz w:val="24"/>
        </w:rPr>
        <w:t xml:space="preserve">email: </w:t>
      </w:r>
      <w:hyperlink r:id="rId3">
        <w:r>
          <w:rPr>
            <w:rStyle w:val="style22"/>
            <w:rFonts w:cs="Courier New"/>
            <w:sz w:val="24"/>
          </w:rPr>
          <w:t>naveen@cse.iitd.ac.in</w:t>
        </w:r>
      </w:hyperlink>
    </w:p>
    <w:p>
      <w:pPr>
        <w:pStyle w:val="style0"/>
        <w:spacing w:after="0" w:before="0"/>
      </w:pPr>
      <w:r>
        <w:rPr>
          <w:rFonts w:cs="Courier New"/>
          <w:sz w:val="24"/>
        </w:rPr>
      </w:r>
    </w:p>
    <w:p>
      <w:pPr>
        <w:pStyle w:val="style0"/>
        <w:spacing w:after="0" w:before="0"/>
      </w:pPr>
      <w:r>
        <w:rPr>
          <w:rFonts w:cs="Courier New"/>
          <w:sz w:val="24"/>
        </w:rPr>
      </w:r>
    </w:p>
    <w:p>
      <w:pPr>
        <w:pStyle w:val="style0"/>
        <w:spacing w:after="0" w:before="0"/>
      </w:pPr>
      <w:r>
        <w:rPr>
          <w:rFonts w:ascii="Courier New" w:cs="Courier New" w:hAnsi="Courier New"/>
          <w:b/>
          <w:sz w:val="28"/>
        </w:rPr>
        <w:t>WORKSHOP CHAIRS:</w:t>
      </w:r>
    </w:p>
    <w:p>
      <w:pPr>
        <w:pStyle w:val="style0"/>
        <w:spacing w:after="0" w:before="0"/>
      </w:pPr>
      <w:r>
        <w:rPr>
          <w:rFonts w:cs="Courier New"/>
          <w:sz w:val="24"/>
        </w:rPr>
        <w:t>José Rolim - University of Geneva</w:t>
      </w:r>
    </w:p>
    <w:p>
      <w:pPr>
        <w:pStyle w:val="style0"/>
        <w:spacing w:after="0" w:before="0"/>
      </w:pPr>
      <w:r>
        <w:rPr>
          <w:rFonts w:cs="Courier New"/>
          <w:sz w:val="24"/>
        </w:rPr>
        <w:t>e-mail: jose.rolim@unige.ch</w:t>
      </w:r>
    </w:p>
    <w:p>
      <w:pPr>
        <w:pStyle w:val="style0"/>
        <w:spacing w:after="0" w:before="0"/>
      </w:pPr>
      <w:r>
        <w:rPr>
          <w:rFonts w:cs="Courier New"/>
          <w:sz w:val="24"/>
        </w:rPr>
        <w:t>Klaus Jansen - University of Kiel</w:t>
      </w:r>
    </w:p>
    <w:p>
      <w:pPr>
        <w:pStyle w:val="style0"/>
        <w:spacing w:after="0" w:before="0"/>
      </w:pPr>
      <w:r>
        <w:rPr>
          <w:rFonts w:cs="Courier New"/>
          <w:sz w:val="24"/>
        </w:rPr>
        <w:t>e-mail: kj@informatik.uni-kiel.de</w:t>
      </w:r>
    </w:p>
    <w:p>
      <w:pPr>
        <w:pStyle w:val="style0"/>
        <w:spacing w:after="0" w:before="0"/>
      </w:pPr>
      <w:r>
        <w:rPr>
          <w:rFonts w:cs="Courier New"/>
          <w:sz w:val="24"/>
        </w:rPr>
      </w:r>
    </w:p>
    <w:p>
      <w:pPr>
        <w:pStyle w:val="style0"/>
        <w:spacing w:after="0" w:before="0"/>
      </w:pPr>
      <w:r>
        <w:rPr>
          <w:rFonts w:ascii="Courier New" w:cs="Courier New" w:hAnsi="Courier New"/>
          <w:b/>
          <w:sz w:val="28"/>
        </w:rPr>
        <w:t>PROGRAM COMMITTEES:</w:t>
      </w:r>
    </w:p>
    <w:p>
      <w:pPr>
        <w:pStyle w:val="style0"/>
        <w:spacing w:after="0" w:before="0"/>
      </w:pPr>
      <w:r>
        <w:rPr>
          <w:rFonts w:cs="Courier New"/>
          <w:b/>
          <w:bCs/>
          <w:sz w:val="24"/>
        </w:rPr>
      </w:r>
    </w:p>
    <w:p>
      <w:pPr>
        <w:pStyle w:val="style0"/>
        <w:spacing w:after="0" w:before="0"/>
      </w:pPr>
      <w:r>
        <w:rPr>
          <w:rFonts w:cs="Courier New"/>
          <w:b/>
          <w:bCs/>
          <w:sz w:val="24"/>
        </w:rPr>
        <w:t>RANDOM</w:t>
      </w:r>
    </w:p>
    <w:p>
      <w:pPr>
        <w:pStyle w:val="style0"/>
        <w:spacing w:after="0" w:before="0"/>
      </w:pPr>
      <w:r>
        <w:rPr>
          <w:rFonts w:cs="Courier New"/>
          <w:sz w:val="24"/>
        </w:rPr>
        <w:t>Alex Andoni</w:t>
        <w:tab/>
        <w:tab/>
        <w:tab/>
        <w:t>Simons Institute for the Theory of Computing</w:t>
      </w:r>
    </w:p>
    <w:p>
      <w:pPr>
        <w:pStyle w:val="style0"/>
        <w:spacing w:after="0" w:before="0"/>
      </w:pPr>
      <w:r>
        <w:rPr>
          <w:rFonts w:cs="Courier New"/>
          <w:sz w:val="24"/>
        </w:rPr>
        <w:t>Aleksander Madry</w:t>
        <w:tab/>
        <w:t>EPFL</w:t>
      </w:r>
    </w:p>
    <w:p>
      <w:pPr>
        <w:pStyle w:val="style0"/>
        <w:spacing w:after="0" w:before="0"/>
      </w:pPr>
      <w:r>
        <w:rPr>
          <w:rFonts w:cs="Courier New"/>
          <w:sz w:val="24"/>
        </w:rPr>
        <w:t>Anindya De</w:t>
        <w:tab/>
        <w:tab/>
        <w:tab/>
        <w:t>Institute for Advanced Study</w:t>
      </w:r>
    </w:p>
    <w:p>
      <w:pPr>
        <w:pStyle w:val="style0"/>
        <w:spacing w:after="0" w:before="0"/>
      </w:pPr>
      <w:r>
        <w:rPr>
          <w:rFonts w:cs="Courier New"/>
          <w:sz w:val="24"/>
        </w:rPr>
        <w:t>David Woodruff</w:t>
        <w:tab/>
        <w:tab/>
        <w:t>IBM</w:t>
      </w:r>
    </w:p>
    <w:p>
      <w:pPr>
        <w:pStyle w:val="style0"/>
        <w:spacing w:after="0" w:before="0"/>
      </w:pPr>
      <w:r>
        <w:rPr>
          <w:rFonts w:cs="Courier New"/>
          <w:sz w:val="24"/>
        </w:rPr>
        <w:t>Dimitris Achlioptas</w:t>
        <w:tab/>
        <w:t>UC Santa Cruz</w:t>
      </w:r>
    </w:p>
    <w:p>
      <w:pPr>
        <w:pStyle w:val="style0"/>
        <w:spacing w:after="0" w:before="0"/>
      </w:pPr>
      <w:r>
        <w:rPr>
          <w:rFonts w:cs="Courier New"/>
          <w:sz w:val="24"/>
        </w:rPr>
        <w:t>Madhur Tulsiani</w:t>
        <w:tab/>
        <w:tab/>
        <w:t>TTI Chicago</w:t>
      </w:r>
    </w:p>
    <w:p>
      <w:pPr>
        <w:pStyle w:val="style0"/>
        <w:spacing w:after="0" w:before="0"/>
      </w:pPr>
      <w:r>
        <w:rPr>
          <w:rFonts w:cs="Courier New"/>
          <w:sz w:val="24"/>
        </w:rPr>
        <w:t>Mohit Singh</w:t>
        <w:tab/>
        <w:tab/>
        <w:tab/>
        <w:t>Microsoft Research, Redmond</w:t>
      </w:r>
    </w:p>
    <w:p>
      <w:pPr>
        <w:pStyle w:val="style0"/>
        <w:spacing w:after="0" w:before="0"/>
      </w:pPr>
      <w:r>
        <w:rPr>
          <w:rFonts w:cs="Courier New"/>
          <w:sz w:val="24"/>
        </w:rPr>
        <w:t>Nick Harvey</w:t>
        <w:tab/>
        <w:tab/>
        <w:t>UBC</w:t>
      </w:r>
    </w:p>
    <w:p>
      <w:pPr>
        <w:pStyle w:val="style0"/>
        <w:spacing w:after="0" w:before="0"/>
      </w:pPr>
      <w:r>
        <w:rPr>
          <w:rFonts w:cs="Courier New"/>
          <w:sz w:val="24"/>
        </w:rPr>
        <w:t>Raghu Meka</w:t>
        <w:tab/>
        <w:tab/>
        <w:t>UCLA</w:t>
      </w:r>
    </w:p>
    <w:p>
      <w:pPr>
        <w:pStyle w:val="style0"/>
        <w:spacing w:after="0" w:before="0"/>
      </w:pPr>
      <w:r>
        <w:rPr>
          <w:rFonts w:cs="Courier New"/>
          <w:sz w:val="24"/>
        </w:rPr>
        <w:t>Xin Li</w:t>
        <w:tab/>
        <w:t>m</w:t>
        <w:tab/>
        <w:tab/>
        <w:tab/>
        <w:t>John Hopkins U</w:t>
      </w:r>
    </w:p>
    <w:p>
      <w:pPr>
        <w:pStyle w:val="style0"/>
        <w:spacing w:after="0" w:before="0"/>
      </w:pPr>
      <w:r>
        <w:rPr>
          <w:rFonts w:cs="Courier New"/>
          <w:sz w:val="24"/>
        </w:rPr>
        <w:t>Eric Price</w:t>
        <w:tab/>
        <w:tab/>
        <w:tab/>
        <w:t>University of Texas</w:t>
      </w:r>
    </w:p>
    <w:p>
      <w:pPr>
        <w:pStyle w:val="style0"/>
        <w:spacing w:after="0" w:before="0"/>
      </w:pPr>
      <w:r>
        <w:rPr>
          <w:rFonts w:cs="Courier New"/>
          <w:sz w:val="24"/>
        </w:rPr>
        <w:t>Mary Wootters</w:t>
        <w:tab/>
        <w:tab/>
        <w:t>CMU</w:t>
      </w:r>
    </w:p>
    <w:p>
      <w:pPr>
        <w:pStyle w:val="style0"/>
        <w:spacing w:after="0" w:before="0"/>
      </w:pPr>
      <w:r>
        <w:rPr>
          <w:rFonts w:cs="Courier New"/>
          <w:sz w:val="24"/>
        </w:rPr>
        <w:t>Aaron Roth</w:t>
        <w:tab/>
        <w:tab/>
        <w:tab/>
        <w:t>UPENN</w:t>
      </w:r>
    </w:p>
    <w:p>
      <w:pPr>
        <w:pStyle w:val="style0"/>
        <w:spacing w:after="0" w:before="0"/>
      </w:pPr>
      <w:r>
        <w:rPr>
          <w:rFonts w:cs="Courier New"/>
          <w:sz w:val="24"/>
        </w:rPr>
        <w:t>Hu Fu</w:t>
        <w:tab/>
        <w:t>m</w:t>
        <w:tab/>
        <w:tab/>
        <w:tab/>
        <w:t>Microsoft Research, New England</w:t>
      </w:r>
    </w:p>
    <w:p>
      <w:pPr>
        <w:pStyle w:val="style0"/>
        <w:spacing w:after="0" w:before="0"/>
      </w:pPr>
      <w:r>
        <w:rPr>
          <w:rFonts w:cs="Courier New"/>
          <w:sz w:val="24"/>
        </w:rPr>
        <w:t>Ken Clarkson</w:t>
        <w:tab/>
        <w:tab/>
        <w:t>IBM</w:t>
      </w:r>
    </w:p>
    <w:p>
      <w:pPr>
        <w:pStyle w:val="style0"/>
        <w:spacing w:after="0" w:before="0"/>
      </w:pPr>
      <w:r>
        <w:rPr>
          <w:rFonts w:cs="Courier New"/>
          <w:sz w:val="24"/>
        </w:rPr>
        <w:t>Ali Sinop</w:t>
        <w:tab/>
        <w:tab/>
        <w:tab/>
        <w:t>Simons Institute for Theoretical Computer Science</w:t>
      </w:r>
    </w:p>
    <w:p>
      <w:pPr>
        <w:pStyle w:val="style0"/>
        <w:spacing w:after="0" w:before="0"/>
      </w:pPr>
      <w:r>
        <w:rPr>
          <w:rFonts w:cs="Courier New"/>
          <w:b/>
          <w:bCs/>
          <w:sz w:val="24"/>
        </w:rPr>
      </w:r>
    </w:p>
    <w:p>
      <w:pPr>
        <w:pStyle w:val="style0"/>
        <w:spacing w:after="0" w:before="0"/>
      </w:pPr>
      <w:r>
        <w:rPr>
          <w:rFonts w:cs="Courier New"/>
          <w:b/>
          <w:bCs/>
          <w:sz w:val="24"/>
        </w:rPr>
      </w:r>
    </w:p>
    <w:p>
      <w:pPr>
        <w:pStyle w:val="style0"/>
        <w:spacing w:after="0" w:before="0"/>
      </w:pPr>
      <w:r>
        <w:rPr>
          <w:rFonts w:cs="Courier New"/>
          <w:b/>
          <w:bCs/>
          <w:sz w:val="24"/>
        </w:rPr>
        <w:t>APPROX</w:t>
      </w:r>
    </w:p>
    <w:p>
      <w:pPr>
        <w:pStyle w:val="style0"/>
        <w:spacing w:after="0" w:before="0"/>
      </w:pPr>
      <w:r>
        <w:rPr>
          <w:rFonts w:cs="Courier New"/>
          <w:sz w:val="24"/>
        </w:rPr>
        <w:t>Andreas Wiese</w:t>
        <w:tab/>
        <w:tab/>
        <w:t>MPII Saarbruecken</w:t>
      </w:r>
    </w:p>
    <w:p>
      <w:pPr>
        <w:pStyle w:val="style0"/>
        <w:spacing w:after="0" w:before="0"/>
      </w:pPr>
      <w:r>
        <w:rPr>
          <w:rFonts w:cs="Courier New"/>
          <w:sz w:val="24"/>
        </w:rPr>
        <w:t>Fabrizio Grandoni</w:t>
        <w:tab/>
        <w:t>IDSIA, U. of Lugano</w:t>
      </w:r>
    </w:p>
    <w:p>
      <w:pPr>
        <w:pStyle w:val="style0"/>
        <w:spacing w:after="0" w:before="0"/>
      </w:pPr>
      <w:r>
        <w:rPr>
          <w:rFonts w:cs="Courier New"/>
          <w:sz w:val="24"/>
        </w:rPr>
        <w:t>Parinya Chalermsook</w:t>
        <w:tab/>
        <w:t>MPII Saarbruecken</w:t>
      </w:r>
    </w:p>
    <w:p>
      <w:pPr>
        <w:pStyle w:val="style0"/>
        <w:spacing w:after="0" w:before="0"/>
      </w:pPr>
      <w:r>
        <w:rPr>
          <w:rFonts w:cs="Courier New"/>
          <w:sz w:val="24"/>
        </w:rPr>
        <w:t>Harald Raecke</w:t>
        <w:tab/>
        <w:tab/>
        <w:t>TU Munich</w:t>
      </w:r>
    </w:p>
    <w:p>
      <w:pPr>
        <w:pStyle w:val="style0"/>
        <w:spacing w:after="0" w:before="0"/>
      </w:pPr>
      <w:r>
        <w:rPr>
          <w:rFonts w:cs="Courier New"/>
          <w:sz w:val="24"/>
        </w:rPr>
        <w:t>Chaitanya Swamy</w:t>
        <w:tab/>
        <w:t>U. of Waterloo</w:t>
      </w:r>
    </w:p>
    <w:p>
      <w:pPr>
        <w:pStyle w:val="style0"/>
        <w:spacing w:after="0" w:before="0"/>
      </w:pPr>
      <w:r>
        <w:rPr>
          <w:rFonts w:cs="Courier New"/>
          <w:sz w:val="24"/>
        </w:rPr>
        <w:t>Nicole Megow</w:t>
        <w:tab/>
        <w:tab/>
        <w:t>TU Berlin</w:t>
      </w:r>
    </w:p>
    <w:p>
      <w:pPr>
        <w:pStyle w:val="style0"/>
        <w:spacing w:after="0" w:before="0"/>
      </w:pPr>
      <w:r>
        <w:rPr>
          <w:rFonts w:cs="Courier New"/>
          <w:sz w:val="24"/>
        </w:rPr>
        <w:t>Amit Kumar</w:t>
        <w:tab/>
        <w:tab/>
        <w:tab/>
        <w:t>IIT Delhi</w:t>
      </w:r>
    </w:p>
    <w:p>
      <w:pPr>
        <w:pStyle w:val="style0"/>
        <w:spacing w:after="0" w:before="0"/>
      </w:pPr>
      <w:r>
        <w:rPr>
          <w:rFonts w:cs="Courier New"/>
          <w:sz w:val="24"/>
        </w:rPr>
        <w:t>Lap Chi Lau</w:t>
        <w:tab/>
        <w:tab/>
        <w:tab/>
        <w:t>Chinese U. of Hong Kong</w:t>
      </w:r>
    </w:p>
    <w:p>
      <w:pPr>
        <w:pStyle w:val="style0"/>
        <w:spacing w:after="0" w:before="0"/>
      </w:pPr>
      <w:r>
        <w:rPr>
          <w:rFonts w:cs="Courier New"/>
          <w:sz w:val="24"/>
        </w:rPr>
        <w:t>Roy Schwartz</w:t>
        <w:tab/>
        <w:tab/>
        <w:t>Princeton</w:t>
      </w:r>
    </w:p>
    <w:p>
      <w:pPr>
        <w:pStyle w:val="style0"/>
        <w:spacing w:after="0" w:before="0"/>
      </w:pPr>
      <w:r>
        <w:rPr>
          <w:rFonts w:cs="Courier New"/>
          <w:sz w:val="24"/>
        </w:rPr>
        <w:t>Rene Sitters</w:t>
        <w:tab/>
        <w:tab/>
        <w:t>VU Amsterdam</w:t>
      </w:r>
    </w:p>
    <w:p>
      <w:pPr>
        <w:pStyle w:val="style0"/>
        <w:spacing w:after="0" w:before="0"/>
      </w:pPr>
      <w:r>
        <w:rPr>
          <w:rFonts w:cs="Courier New"/>
          <w:sz w:val="24"/>
        </w:rPr>
        <w:t>David Steurer</w:t>
        <w:tab/>
        <w:tab/>
        <w:t>Cornell</w:t>
      </w:r>
    </w:p>
    <w:p>
      <w:pPr>
        <w:pStyle w:val="style0"/>
        <w:spacing w:after="0" w:before="0"/>
      </w:pPr>
      <w:r>
        <w:rPr>
          <w:rFonts w:cs="Courier New"/>
          <w:sz w:val="24"/>
        </w:rPr>
        <w:t>Sungjin Im</w:t>
        <w:tab/>
        <w:tab/>
        <w:tab/>
        <w:t>UC Merced</w:t>
      </w:r>
    </w:p>
    <w:p>
      <w:pPr>
        <w:pStyle w:val="style0"/>
        <w:spacing w:after="0" w:before="0"/>
      </w:pPr>
      <w:r>
        <w:rPr>
          <w:rFonts w:cs="Courier New"/>
          <w:sz w:val="24"/>
        </w:rPr>
        <w:t>Michael Dinitz</w:t>
        <w:tab/>
        <w:tab/>
        <w:t>Johns Hopkins U.</w:t>
      </w:r>
    </w:p>
    <w:p>
      <w:pPr>
        <w:pStyle w:val="style0"/>
        <w:spacing w:after="0" w:before="0"/>
      </w:pPr>
      <w:r>
        <w:rPr>
          <w:rFonts w:cs="Courier New"/>
          <w:sz w:val="24"/>
        </w:rPr>
        <w:t>Rishi Saket</w:t>
        <w:tab/>
        <w:tab/>
        <w:tab/>
        <w:t>IBM IRL</w:t>
      </w:r>
    </w:p>
    <w:p>
      <w:pPr>
        <w:pStyle w:val="style0"/>
        <w:spacing w:after="0" w:before="0"/>
      </w:pPr>
      <w:r>
        <w:rPr>
          <w:rFonts w:cs="Courier New"/>
          <w:sz w:val="24"/>
        </w:rPr>
        <w:t>Piotr Sankowski</w:t>
        <w:tab/>
        <w:tab/>
        <w:t>U. of Warsaw</w:t>
      </w:r>
    </w:p>
    <w:p>
      <w:pPr>
        <w:pStyle w:val="style0"/>
        <w:spacing w:after="0" w:before="0"/>
      </w:pPr>
      <w:r>
        <w:rPr>
          <w:rFonts w:cs="Courier New"/>
          <w:sz w:val="24"/>
        </w:rPr>
        <w:t>Naveen Garg</w:t>
        <w:tab/>
        <w:tab/>
        <w:t>IIT Delhi</w:t>
      </w:r>
    </w:p>
    <w:p>
      <w:pPr>
        <w:pStyle w:val="style0"/>
        <w:spacing w:after="0" w:before="0"/>
      </w:pPr>
      <w:r>
        <w:rPr>
          <w:rFonts w:cs="Courier New"/>
          <w:sz w:val="24"/>
        </w:rPr>
      </w:r>
    </w:p>
    <w:p>
      <w:pPr>
        <w:pStyle w:val="style0"/>
        <w:spacing w:after="0" w:before="0"/>
      </w:pPr>
      <w:r>
        <w:rPr>
          <w:rFonts w:cs="Courier New"/>
          <w:b/>
          <w:sz w:val="24"/>
        </w:rPr>
        <w:t>CONFERENCE WEB PAGE</w:t>
      </w:r>
    </w:p>
    <w:p>
      <w:pPr>
        <w:pStyle w:val="style0"/>
        <w:spacing w:after="0" w:before="0"/>
      </w:pPr>
      <w:r>
        <w:rPr>
          <w:sz w:val="23"/>
          <w:szCs w:val="23"/>
        </w:rPr>
        <w:t>http://cui.unige.ch/tcs/random-approx/</w:t>
      </w:r>
    </w:p>
    <w:sectPr>
      <w:type w:val="nextPage"/>
      <w:pgSz w:h="15840" w:w="12240"/>
      <w:pgMar w:bottom="1440" w:footer="0" w:gutter="0" w:header="0" w:left="993" w:right="1080" w:top="1440"/>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Symbol">
    <w:charset w:val="02"/>
    <w:family w:val="auto"/>
    <w:pitch w:val="variable"/>
  </w:font>
  <w:font w:name="Courier New">
    <w:charset w:val="80"/>
    <w:family w:val="modern"/>
    <w:pitch w:val="fixed"/>
  </w:font>
  <w:font w:name="Wingdings">
    <w:charset w:val="02"/>
    <w:family w:val="auto"/>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Standard"/>
    <w:next w:val="style0"/>
    <w:pPr>
      <w:widowControl/>
      <w:tabs>
        <w:tab w:leader="none" w:pos="720" w:val="left"/>
      </w:tabs>
      <w:suppressAutoHyphens w:val="true"/>
      <w:spacing w:after="160" w:before="0" w:line="256" w:lineRule="auto"/>
    </w:pPr>
    <w:rPr>
      <w:rFonts w:ascii="Calibri" w:cs="Calibri" w:eastAsia="WenQuanYi Zen Hei" w:hAnsi="Calibri"/>
      <w:color w:val="auto"/>
      <w:sz w:val="22"/>
      <w:szCs w:val="22"/>
      <w:lang w:bidi="ar-SA" w:eastAsia="en-US" w:val="en-US"/>
    </w:rPr>
  </w:style>
  <w:style w:styleId="style1" w:type="paragraph">
    <w:name w:val="Titre 1"/>
    <w:basedOn w:val="style0"/>
    <w:next w:val="style26"/>
    <w:pPr>
      <w:keepNext/>
      <w:keepLines/>
      <w:spacing w:after="0" w:before="240"/>
    </w:pPr>
    <w:rPr>
      <w:rFonts w:ascii="Cambria" w:cs="" w:hAnsi="Cambria"/>
      <w:color w:val="2E74B5"/>
      <w:sz w:val="32"/>
      <w:szCs w:val="32"/>
    </w:rPr>
  </w:style>
  <w:style w:styleId="style2" w:type="paragraph">
    <w:name w:val="Titre 2"/>
    <w:basedOn w:val="style0"/>
    <w:next w:val="style26"/>
    <w:pPr>
      <w:keepNext/>
      <w:keepLines/>
      <w:numPr>
        <w:ilvl w:val="1"/>
        <w:numId w:val="1"/>
      </w:numPr>
      <w:spacing w:after="0" w:before="40" w:line="360" w:lineRule="auto"/>
      <w:outlineLvl w:val="1"/>
    </w:pPr>
    <w:rPr>
      <w:rFonts w:ascii="Cambria" w:cs="" w:hAnsi="Cambria"/>
      <w:color w:val="2E74B5"/>
      <w:sz w:val="28"/>
      <w:szCs w:val="26"/>
    </w:rPr>
  </w:style>
  <w:style w:styleId="style15" w:type="character">
    <w:name w:val="Default Paragraph Font"/>
    <w:next w:val="style15"/>
    <w:rPr/>
  </w:style>
  <w:style w:styleId="style16" w:type="character">
    <w:name w:val="Heading 1 Char"/>
    <w:basedOn w:val="style15"/>
    <w:next w:val="style16"/>
    <w:rPr>
      <w:rFonts w:ascii="Cambria" w:cs="" w:hAnsi="Cambria"/>
      <w:color w:val="2E74B5"/>
      <w:sz w:val="32"/>
      <w:szCs w:val="32"/>
    </w:rPr>
  </w:style>
  <w:style w:styleId="style17" w:type="character">
    <w:name w:val="Title Char"/>
    <w:basedOn w:val="style15"/>
    <w:next w:val="style17"/>
    <w:rPr>
      <w:rFonts w:ascii="Constantia" w:cs="" w:hAnsi="Constantia"/>
      <w:spacing w:val="-10"/>
      <w:sz w:val="56"/>
      <w:szCs w:val="56"/>
    </w:rPr>
  </w:style>
  <w:style w:styleId="style18" w:type="character">
    <w:name w:val="Heading 2 Char"/>
    <w:basedOn w:val="style15"/>
    <w:next w:val="style18"/>
    <w:rPr>
      <w:rFonts w:ascii="Cambria" w:cs="" w:hAnsi="Cambria"/>
      <w:color w:val="2E74B5"/>
      <w:sz w:val="28"/>
      <w:szCs w:val="26"/>
    </w:rPr>
  </w:style>
  <w:style w:styleId="style19" w:type="character">
    <w:name w:val="Code Char"/>
    <w:basedOn w:val="style15"/>
    <w:next w:val="style19"/>
    <w:rPr>
      <w:rFonts w:ascii="Consolas" w:cs="Arial" w:hAnsi="Consolas"/>
      <w:sz w:val="24"/>
    </w:rPr>
  </w:style>
  <w:style w:styleId="style20" w:type="character">
    <w:name w:val="Header Char"/>
    <w:basedOn w:val="style15"/>
    <w:next w:val="style20"/>
    <w:rPr/>
  </w:style>
  <w:style w:styleId="style21" w:type="character">
    <w:name w:val="Footer Char"/>
    <w:basedOn w:val="style15"/>
    <w:next w:val="style21"/>
    <w:rPr/>
  </w:style>
  <w:style w:styleId="style22" w:type="character">
    <w:name w:val="Lien Internet"/>
    <w:basedOn w:val="style15"/>
    <w:next w:val="style22"/>
    <w:rPr>
      <w:color w:val="0563C1"/>
      <w:u w:val="single"/>
      <w:lang w:bidi="fr-FR" w:eastAsia="fr-FR" w:val="fr-FR"/>
    </w:rPr>
  </w:style>
  <w:style w:styleId="style23" w:type="character">
    <w:name w:val="FollowedHyperlink"/>
    <w:basedOn w:val="style15"/>
    <w:next w:val="style23"/>
    <w:rPr>
      <w:color w:val="954F72"/>
      <w:u w:val="single"/>
    </w:rPr>
  </w:style>
  <w:style w:styleId="style24" w:type="character">
    <w:name w:val="ListLabel 1"/>
    <w:next w:val="style24"/>
    <w:rPr>
      <w:rFonts w:cs="Courier New"/>
    </w:rPr>
  </w:style>
  <w:style w:styleId="style25" w:type="paragraph">
    <w:name w:val="Titre"/>
    <w:basedOn w:val="style0"/>
    <w:next w:val="style26"/>
    <w:pPr>
      <w:keepNext/>
      <w:spacing w:after="120" w:before="240"/>
    </w:pPr>
    <w:rPr>
      <w:rFonts w:ascii="Arial" w:cs="Lohit Hindi" w:eastAsia="WenQuanYi Zen Hei" w:hAnsi="Arial"/>
      <w:sz w:val="28"/>
      <w:szCs w:val="28"/>
    </w:rPr>
  </w:style>
  <w:style w:styleId="style26" w:type="paragraph">
    <w:name w:val="Corps de texte"/>
    <w:basedOn w:val="style0"/>
    <w:next w:val="style26"/>
    <w:pPr>
      <w:spacing w:after="120" w:before="0"/>
    </w:pPr>
    <w:rPr/>
  </w:style>
  <w:style w:styleId="style27" w:type="paragraph">
    <w:name w:val="Liste"/>
    <w:basedOn w:val="style26"/>
    <w:next w:val="style27"/>
    <w:pPr/>
    <w:rPr>
      <w:rFonts w:cs="Lohit Hindi"/>
    </w:rPr>
  </w:style>
  <w:style w:styleId="style28" w:type="paragraph">
    <w:name w:val="Légende"/>
    <w:basedOn w:val="style0"/>
    <w:next w:val="style28"/>
    <w:pPr>
      <w:suppressLineNumbers/>
      <w:spacing w:after="120" w:before="120"/>
    </w:pPr>
    <w:rPr>
      <w:rFonts w:cs="Lohit Hindi"/>
      <w:i/>
      <w:iCs/>
      <w:sz w:val="24"/>
      <w:szCs w:val="24"/>
    </w:rPr>
  </w:style>
  <w:style w:styleId="style29" w:type="paragraph">
    <w:name w:val="Index"/>
    <w:basedOn w:val="style0"/>
    <w:next w:val="style29"/>
    <w:pPr>
      <w:suppressLineNumbers/>
    </w:pPr>
    <w:rPr>
      <w:rFonts w:cs="Lohit Hindi"/>
    </w:rPr>
  </w:style>
  <w:style w:styleId="style30" w:type="paragraph">
    <w:name w:val="Titre principal"/>
    <w:basedOn w:val="style0"/>
    <w:next w:val="style31"/>
    <w:pPr>
      <w:spacing w:after="0" w:before="0" w:line="360" w:lineRule="auto"/>
      <w:jc w:val="center"/>
    </w:pPr>
    <w:rPr>
      <w:rFonts w:ascii="Constantia" w:cs="" w:hAnsi="Constantia"/>
      <w:b/>
      <w:bCs/>
      <w:spacing w:val="-10"/>
      <w:sz w:val="56"/>
      <w:szCs w:val="56"/>
    </w:rPr>
  </w:style>
  <w:style w:styleId="style31" w:type="paragraph">
    <w:name w:val="Sous-titre"/>
    <w:basedOn w:val="style25"/>
    <w:next w:val="style26"/>
    <w:pPr>
      <w:jc w:val="center"/>
    </w:pPr>
    <w:rPr>
      <w:i/>
      <w:iCs/>
      <w:sz w:val="28"/>
      <w:szCs w:val="28"/>
    </w:rPr>
  </w:style>
  <w:style w:styleId="style32" w:type="paragraph">
    <w:name w:val="Code"/>
    <w:basedOn w:val="style0"/>
    <w:next w:val="style32"/>
    <w:pPr>
      <w:pBdr>
        <w:top w:color="00000A" w:space="0" w:sz="4" w:val="single"/>
        <w:left w:color="00000A" w:space="0" w:sz="4" w:val="single"/>
        <w:bottom w:color="00000A" w:space="0" w:sz="4" w:val="single"/>
        <w:right w:color="00000A" w:space="0" w:sz="4" w:val="single"/>
      </w:pBdr>
      <w:spacing w:after="0" w:before="0" w:line="100" w:lineRule="atLeast"/>
    </w:pPr>
    <w:rPr>
      <w:rFonts w:ascii="Consolas" w:cs="Arial" w:hAnsi="Consolas"/>
      <w:sz w:val="24"/>
    </w:rPr>
  </w:style>
  <w:style w:styleId="style33" w:type="paragraph">
    <w:name w:val="En-tête"/>
    <w:basedOn w:val="style0"/>
    <w:next w:val="style33"/>
    <w:pPr>
      <w:suppressLineNumbers/>
      <w:tabs>
        <w:tab w:leader="none" w:pos="4680" w:val="center"/>
        <w:tab w:leader="none" w:pos="9360" w:val="right"/>
      </w:tabs>
      <w:spacing w:after="0" w:before="0" w:line="100" w:lineRule="atLeast"/>
    </w:pPr>
    <w:rPr/>
  </w:style>
  <w:style w:styleId="style34" w:type="paragraph">
    <w:name w:val="Pied de page"/>
    <w:basedOn w:val="style0"/>
    <w:next w:val="style34"/>
    <w:pPr>
      <w:suppressLineNumbers/>
      <w:tabs>
        <w:tab w:leader="none" w:pos="4680" w:val="center"/>
        <w:tab w:leader="none" w:pos="9360" w:val="right"/>
      </w:tabs>
      <w:spacing w:after="0" w:before="0" w:line="100" w:lineRule="atLeast"/>
    </w:pPr>
    <w:rPr/>
  </w:style>
  <w:style w:styleId="style35" w:type="paragraph">
    <w:name w:val="List Paragraph"/>
    <w:basedOn w:val="style0"/>
    <w:next w:val="style35"/>
    <w:pPr>
      <w:ind w:hanging="0" w:left="720" w:right="0"/>
    </w:pPr>
    <w:rPr/>
  </w:style>
  <w:style w:styleId="style36" w:type="paragraph">
    <w:name w:val="Normal"/>
    <w:next w:val="style36"/>
    <w:pPr>
      <w:widowControl/>
      <w:tabs>
        <w:tab w:leader="none" w:pos="720" w:val="left"/>
      </w:tabs>
      <w:suppressAutoHyphens w:val="true"/>
      <w:spacing w:after="0" w:before="0" w:line="100" w:lineRule="atLeast"/>
    </w:pPr>
    <w:rPr>
      <w:rFonts w:ascii="Courier New" w:cs="Courier New" w:eastAsia="WenQuanYi Zen Hei" w:hAnsi="Courier New"/>
      <w:color w:val="000000"/>
      <w:sz w:val="24"/>
      <w:szCs w:val="24"/>
      <w:lang w:bidi="ar-SA" w:eastAsia="en-US"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ui.unige.ch/tcs/random-approx/" TargetMode="External"/><Relationship Id="rId3" Type="http://schemas.openxmlformats.org/officeDocument/2006/relationships/hyperlink" Target="mailto:naveen@cse.iitd.ac.in" TargetMode="Externa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119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2015-01-08T09:22:00.00Z</dcterms:created>
  <dc:creator>Orestis E.</dc:creator>
  <cp:lastModifiedBy>Orestis E.</cp:lastModifiedBy>
  <dcterms:modified xsi:type="dcterms:W3CDTF">2015-01-08T11:21:00.00Z</dcterms:modified>
  <cp:revision>1</cp:revision>
</cp:coreProperties>
</file>